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1A50A" w14:textId="22E1624D" w:rsidR="00FE0ED6" w:rsidRDefault="00002CAC" w:rsidP="00FE0ED6">
      <w:pPr>
        <w:spacing w:after="0"/>
        <w:ind w:left="907" w:right="634"/>
        <w:rPr>
          <w:rFonts w:ascii="Corbel" w:hAnsi="Corbel" w:cs="Times New Roman"/>
          <w:spacing w:val="24"/>
          <w:sz w:val="44"/>
          <w:szCs w:val="44"/>
        </w:rPr>
      </w:pPr>
      <w:r>
        <w:rPr>
          <w:rFonts w:ascii="Corbel" w:hAnsi="Corbel" w:cs="Times New Roman"/>
          <w:noProof/>
          <w:spacing w:val="24"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15560F7C" wp14:editId="691DC434">
            <wp:simplePos x="0" y="0"/>
            <wp:positionH relativeFrom="column">
              <wp:posOffset>4130371</wp:posOffset>
            </wp:positionH>
            <wp:positionV relativeFrom="paragraph">
              <wp:posOffset>-17229</wp:posOffset>
            </wp:positionV>
            <wp:extent cx="2146299" cy="1609725"/>
            <wp:effectExtent l="0" t="0" r="0" b="0"/>
            <wp:wrapNone/>
            <wp:docPr id="19611901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19019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299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ED6">
        <w:rPr>
          <w:rFonts w:ascii="Corbel" w:hAnsi="Corbel" w:cs="Times New Roman"/>
          <w:spacing w:val="24"/>
          <w:sz w:val="44"/>
          <w:szCs w:val="44"/>
        </w:rPr>
        <w:t xml:space="preserve">Heavy Duty </w:t>
      </w:r>
    </w:p>
    <w:p w14:paraId="7C525386" w14:textId="12397EC3" w:rsidR="00FE0ED6" w:rsidRPr="00C04B03" w:rsidRDefault="00FE0ED6" w:rsidP="00FE0ED6">
      <w:pPr>
        <w:spacing w:after="0"/>
        <w:ind w:left="907" w:right="634"/>
        <w:rPr>
          <w:rFonts w:ascii="Corbel" w:hAnsi="Corbel" w:cs="Times New Roman"/>
          <w:spacing w:val="24"/>
          <w:sz w:val="44"/>
          <w:szCs w:val="44"/>
        </w:rPr>
      </w:pPr>
      <w:r>
        <w:rPr>
          <w:rFonts w:ascii="Corbel" w:hAnsi="Corbel" w:cs="Times New Roman"/>
          <w:spacing w:val="24"/>
          <w:sz w:val="44"/>
          <w:szCs w:val="44"/>
        </w:rPr>
        <w:t>Battery Guard</w:t>
      </w:r>
      <w:r w:rsidRPr="009A1818">
        <w:rPr>
          <w:rFonts w:ascii="Corbel" w:hAnsi="Corbel" w:cs="Times New Roman"/>
          <w:spacing w:val="24"/>
          <w:sz w:val="44"/>
          <w:szCs w:val="44"/>
          <w:vertAlign w:val="superscript"/>
        </w:rPr>
        <w:t>®</w:t>
      </w:r>
      <w:r>
        <w:rPr>
          <w:rFonts w:ascii="Corbel" w:hAnsi="Corbel" w:cs="Times New Roman"/>
          <w:spacing w:val="24"/>
          <w:sz w:val="44"/>
          <w:szCs w:val="44"/>
        </w:rPr>
        <w:t xml:space="preserve"> 1000 (12v)</w:t>
      </w:r>
    </w:p>
    <w:p w14:paraId="7D5B331D" w14:textId="76446548" w:rsidR="00FE0ED6" w:rsidRPr="00763363" w:rsidRDefault="00FE0ED6" w:rsidP="00FE0ED6">
      <w:pPr>
        <w:spacing w:after="0"/>
        <w:ind w:left="900" w:right="630"/>
      </w:pPr>
      <w:r w:rsidRPr="00763363">
        <w:t>Part number:</w:t>
      </w:r>
      <w:r>
        <w:t xml:space="preserve"> 00-01145-000</w:t>
      </w:r>
    </w:p>
    <w:p w14:paraId="2EC4CE0E" w14:textId="77777777" w:rsidR="00FE0ED6" w:rsidRDefault="00FE0ED6" w:rsidP="00FE0ED6">
      <w:pPr>
        <w:spacing w:after="120"/>
        <w:ind w:right="900"/>
      </w:pPr>
    </w:p>
    <w:p w14:paraId="3784BC55" w14:textId="77777777" w:rsidR="00FE0ED6" w:rsidRDefault="00FE0ED6" w:rsidP="00FE0ED6">
      <w:pPr>
        <w:spacing w:after="120"/>
        <w:ind w:right="900"/>
        <w:rPr>
          <w:u w:val="single"/>
        </w:rPr>
      </w:pPr>
    </w:p>
    <w:p w14:paraId="7A39C81D" w14:textId="44C9DF06" w:rsidR="00FE0ED6" w:rsidRPr="0062551F" w:rsidRDefault="00FE0ED6" w:rsidP="00FE0ED6">
      <w:pPr>
        <w:spacing w:after="120"/>
        <w:ind w:left="180" w:right="900" w:firstLine="720"/>
        <w:rPr>
          <w:u w:val="single"/>
        </w:rPr>
      </w:pPr>
      <w:r w:rsidRPr="0062551F">
        <w:rPr>
          <w:u w:val="single"/>
        </w:rPr>
        <w:t>Description:</w:t>
      </w:r>
    </w:p>
    <w:p w14:paraId="15BF0C6E" w14:textId="33AE300D" w:rsidR="00FE0ED6" w:rsidRPr="00447CC3" w:rsidRDefault="00FE0ED6" w:rsidP="00FE0ED6">
      <w:pPr>
        <w:pStyle w:val="BodyText"/>
        <w:widowControl w:val="0"/>
        <w:spacing w:before="12"/>
        <w:ind w:left="900" w:right="907"/>
        <w:rPr>
          <w14:ligatures w14:val="none"/>
        </w:rPr>
      </w:pPr>
      <w:r>
        <w:rPr>
          <w14:ligatures w14:val="none"/>
        </w:rPr>
        <w:t>The HD Battery Guard</w:t>
      </w:r>
      <w:r>
        <w:rPr>
          <w:rFonts w:cs="Calibri"/>
          <w14:ligatures w14:val="none"/>
        </w:rPr>
        <w:t>®</w:t>
      </w:r>
      <w:r>
        <w:rPr>
          <w14:ligatures w14:val="none"/>
        </w:rPr>
        <w:t xml:space="preserve"> 1000 helps </w:t>
      </w:r>
      <w:r w:rsidRPr="00447CC3">
        <w:rPr>
          <w14:ligatures w14:val="none"/>
        </w:rPr>
        <w:t xml:space="preserve">prevent "dead </w:t>
      </w:r>
      <w:r>
        <w:rPr>
          <w14:ligatures w14:val="none"/>
        </w:rPr>
        <w:t xml:space="preserve">batteries". By disconnecting the </w:t>
      </w:r>
      <w:r w:rsidRPr="00447CC3">
        <w:rPr>
          <w14:ligatures w14:val="none"/>
        </w:rPr>
        <w:t xml:space="preserve">battery </w:t>
      </w:r>
      <w:r>
        <w:rPr>
          <w14:ligatures w14:val="none"/>
        </w:rPr>
        <w:t xml:space="preserve">load from the battery </w:t>
      </w:r>
      <w:r w:rsidRPr="00447CC3">
        <w:rPr>
          <w14:ligatures w14:val="none"/>
        </w:rPr>
        <w:t xml:space="preserve">before it </w:t>
      </w:r>
      <w:r>
        <w:rPr>
          <w14:ligatures w14:val="none"/>
        </w:rPr>
        <w:t>becomes too discharged, the HD Battery Guard</w:t>
      </w:r>
      <w:r>
        <w:rPr>
          <w:rFonts w:cs="Calibri"/>
          <w14:ligatures w14:val="none"/>
        </w:rPr>
        <w:t>®</w:t>
      </w:r>
      <w:r>
        <w:rPr>
          <w14:ligatures w14:val="none"/>
        </w:rPr>
        <w:t xml:space="preserve"> 1000 protects the battery from potential damage.</w:t>
      </w:r>
      <w:r w:rsidRPr="00447CC3">
        <w:rPr>
          <w14:ligatures w14:val="none"/>
        </w:rPr>
        <w:t xml:space="preserve"> It is designed to be used in</w:t>
      </w:r>
      <w:r>
        <w:rPr>
          <w14:ligatures w14:val="none"/>
        </w:rPr>
        <w:t xml:space="preserve"> </w:t>
      </w:r>
      <w:r w:rsidRPr="00447CC3">
        <w:rPr>
          <w14:ligatures w14:val="none"/>
        </w:rPr>
        <w:t>vehicles with 12</w:t>
      </w:r>
      <w:r>
        <w:rPr>
          <w14:ligatures w14:val="none"/>
        </w:rPr>
        <w:t>-volt electrical systems. The Battery Guard</w:t>
      </w:r>
      <w:r>
        <w:rPr>
          <w:rFonts w:cs="Calibri"/>
          <w14:ligatures w14:val="none"/>
        </w:rPr>
        <w:t>®</w:t>
      </w:r>
      <w:r>
        <w:rPr>
          <w14:ligatures w14:val="none"/>
        </w:rPr>
        <w:t xml:space="preserve"> 1000 is an improved and simplified solution to the well-recognized Intellitec Battery Guard</w:t>
      </w:r>
      <w:r>
        <w:rPr>
          <w:rFonts w:cs="Calibri"/>
          <w14:ligatures w14:val="none"/>
        </w:rPr>
        <w:t>®</w:t>
      </w:r>
      <w:r>
        <w:rPr>
          <w14:ligatures w14:val="none"/>
        </w:rPr>
        <w:t xml:space="preserve"> line of products. This rugged, latching relay </w:t>
      </w:r>
      <w:proofErr w:type="gramStart"/>
      <w:r>
        <w:rPr>
          <w14:ligatures w14:val="none"/>
        </w:rPr>
        <w:t xml:space="preserve">is </w:t>
      </w:r>
      <w:r w:rsidRPr="00777B80">
        <w:rPr>
          <w14:ligatures w14:val="none"/>
        </w:rPr>
        <w:t>capable of carry</w:t>
      </w:r>
      <w:r>
        <w:rPr>
          <w14:ligatures w14:val="none"/>
        </w:rPr>
        <w:t>ing</w:t>
      </w:r>
      <w:proofErr w:type="gramEnd"/>
      <w:r>
        <w:rPr>
          <w14:ligatures w14:val="none"/>
        </w:rPr>
        <w:t xml:space="preserve"> heavy vehicle currents even </w:t>
      </w:r>
      <w:r w:rsidRPr="00777B80">
        <w:rPr>
          <w14:ligatures w14:val="none"/>
        </w:rPr>
        <w:t>though it requires n</w:t>
      </w:r>
      <w:r>
        <w:rPr>
          <w14:ligatures w14:val="none"/>
        </w:rPr>
        <w:t xml:space="preserve">o power to maintain its open or </w:t>
      </w:r>
      <w:r w:rsidRPr="00777B80">
        <w:rPr>
          <w14:ligatures w14:val="none"/>
        </w:rPr>
        <w:t>close positions.</w:t>
      </w:r>
      <w:r>
        <w:rPr>
          <w14:ligatures w14:val="none"/>
        </w:rPr>
        <w:t xml:space="preserve"> This single housing solution is easy to install and includes features such as automatic disconnect and reconnect, manual disconnect and reconnect, alarm output status and fault indication.</w:t>
      </w:r>
    </w:p>
    <w:p w14:paraId="5D4C903B" w14:textId="77777777" w:rsidR="00FE0ED6" w:rsidRPr="00B25FAA" w:rsidRDefault="00FE0ED6" w:rsidP="00FE0ED6">
      <w:pPr>
        <w:pStyle w:val="BodyText"/>
        <w:widowControl w:val="0"/>
        <w:spacing w:before="12"/>
        <w:ind w:right="907"/>
      </w:pPr>
    </w:p>
    <w:p w14:paraId="5D461115" w14:textId="40EB95A3" w:rsidR="00FE0ED6" w:rsidRDefault="00E21D9D" w:rsidP="00FE0ED6">
      <w:pPr>
        <w:pStyle w:val="BodyText"/>
        <w:widowControl w:val="0"/>
        <w:spacing w:before="12"/>
        <w:jc w:val="center"/>
        <w:rPr>
          <w:sz w:val="18"/>
          <w:szCs w:val="18"/>
          <w14:ligatures w14:val="none"/>
        </w:rPr>
      </w:pPr>
      <w:r>
        <w:rPr>
          <w:noProof/>
          <w:sz w:val="18"/>
          <w:szCs w:val="18"/>
          <w14:ligatures w14:val="none"/>
        </w:rPr>
        <w:drawing>
          <wp:inline distT="0" distB="0" distL="0" distR="0" wp14:anchorId="13C59F27" wp14:editId="6487FD98">
            <wp:extent cx="5924550" cy="3943350"/>
            <wp:effectExtent l="0" t="0" r="0" b="0"/>
            <wp:docPr id="16591373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8FF0" w14:textId="32D3534D" w:rsidR="00FE0ED6" w:rsidRDefault="00FE0ED6" w:rsidP="00FE0ED6">
      <w:pPr>
        <w:pStyle w:val="BodyText"/>
        <w:widowControl w:val="0"/>
        <w:spacing w:before="12"/>
        <w:rPr>
          <w:sz w:val="18"/>
          <w:szCs w:val="18"/>
          <w14:ligatures w14:val="none"/>
        </w:rPr>
      </w:pPr>
    </w:p>
    <w:p w14:paraId="66A310A3" w14:textId="77777777" w:rsidR="001532E7" w:rsidRDefault="001532E7" w:rsidP="00FE0ED6">
      <w:pPr>
        <w:pStyle w:val="BodyText"/>
        <w:widowControl w:val="0"/>
        <w:spacing w:before="12"/>
        <w:rPr>
          <w:sz w:val="18"/>
          <w:szCs w:val="18"/>
          <w14:ligatures w14:val="none"/>
        </w:rPr>
      </w:pPr>
    </w:p>
    <w:p w14:paraId="2F5476D6" w14:textId="77777777" w:rsidR="00FE0ED6" w:rsidRPr="00FE0ED6" w:rsidRDefault="00FE0ED6" w:rsidP="00FE0ED6">
      <w:pPr>
        <w:pStyle w:val="BodyText"/>
        <w:widowControl w:val="0"/>
        <w:spacing w:before="12"/>
        <w:rPr>
          <w:sz w:val="18"/>
          <w:szCs w:val="18"/>
          <w14:ligatures w14:val="none"/>
        </w:rPr>
      </w:pPr>
    </w:p>
    <w:p w14:paraId="7A70D28F" w14:textId="77777777" w:rsidR="00FE0ED6" w:rsidRPr="00DD2C9F" w:rsidRDefault="00FE0ED6" w:rsidP="00FE0ED6">
      <w:pPr>
        <w:ind w:firstLine="720"/>
      </w:pPr>
      <w:r w:rsidRPr="00DD2C9F">
        <w:rPr>
          <w:u w:val="single"/>
        </w:rPr>
        <w:lastRenderedPageBreak/>
        <w:t>Product Features ____________________________________</w:t>
      </w:r>
    </w:p>
    <w:p w14:paraId="554AB933" w14:textId="3DA5D436" w:rsidR="00FE0ED6" w:rsidRPr="001B362A" w:rsidRDefault="00FE0ED6" w:rsidP="00FE0ED6">
      <w:pPr>
        <w:pStyle w:val="ListParagraph"/>
        <w:widowControl w:val="0"/>
        <w:numPr>
          <w:ilvl w:val="0"/>
          <w:numId w:val="7"/>
        </w:numPr>
        <w:tabs>
          <w:tab w:val="left" w:pos="1539"/>
        </w:tabs>
        <w:spacing w:after="240"/>
        <w:rPr>
          <w:rFonts w:ascii="Calibri" w:hAnsi="Calibri"/>
        </w:rPr>
      </w:pPr>
      <w:r>
        <w:t>250A continuous load capacity</w:t>
      </w:r>
    </w:p>
    <w:p w14:paraId="2EAFC01B" w14:textId="3C3AD35C" w:rsidR="00FE0ED6" w:rsidRPr="009D5657" w:rsidRDefault="00FE0ED6" w:rsidP="00FE0ED6">
      <w:pPr>
        <w:pStyle w:val="ListParagraph"/>
        <w:widowControl w:val="0"/>
        <w:numPr>
          <w:ilvl w:val="0"/>
          <w:numId w:val="7"/>
        </w:numPr>
        <w:tabs>
          <w:tab w:val="left" w:pos="1539"/>
        </w:tabs>
        <w:spacing w:after="240"/>
        <w:rPr>
          <w:rFonts w:ascii="Calibri" w:hAnsi="Calibri"/>
        </w:rPr>
      </w:pPr>
      <w:r>
        <w:t>Magnetically latching requires no current draw to maintain</w:t>
      </w:r>
    </w:p>
    <w:p w14:paraId="276998D6" w14:textId="77777777" w:rsidR="00FE0ED6" w:rsidRPr="009D5657" w:rsidRDefault="00FE0ED6" w:rsidP="00FE0ED6">
      <w:pPr>
        <w:pStyle w:val="ListParagraph"/>
        <w:widowControl w:val="0"/>
        <w:numPr>
          <w:ilvl w:val="0"/>
          <w:numId w:val="7"/>
        </w:numPr>
        <w:tabs>
          <w:tab w:val="left" w:pos="1539"/>
        </w:tabs>
        <w:spacing w:after="240"/>
        <w:rPr>
          <w:rFonts w:ascii="Calibri" w:hAnsi="Calibri"/>
        </w:rPr>
      </w:pPr>
      <w:r>
        <w:t>Factory configurable parameters</w:t>
      </w:r>
    </w:p>
    <w:p w14:paraId="19191918" w14:textId="060D84A7" w:rsidR="00FE0ED6" w:rsidRPr="009D5657" w:rsidRDefault="00FE0ED6" w:rsidP="00FE0ED6">
      <w:pPr>
        <w:pStyle w:val="ListParagraph"/>
        <w:widowControl w:val="0"/>
        <w:numPr>
          <w:ilvl w:val="0"/>
          <w:numId w:val="7"/>
        </w:numPr>
        <w:tabs>
          <w:tab w:val="left" w:pos="1539"/>
        </w:tabs>
        <w:spacing w:after="240"/>
        <w:rPr>
          <w:rFonts w:ascii="Calibri" w:hAnsi="Calibri"/>
        </w:rPr>
      </w:pPr>
      <w:r>
        <w:t xml:space="preserve">Automatic low voltage </w:t>
      </w:r>
      <w:proofErr w:type="gramStart"/>
      <w:r>
        <w:t>disconnect</w:t>
      </w:r>
      <w:proofErr w:type="gramEnd"/>
      <w:r>
        <w:t xml:space="preserve"> and </w:t>
      </w:r>
      <w:r w:rsidR="00E21D9D">
        <w:t xml:space="preserve">charging voltage </w:t>
      </w:r>
      <w:r>
        <w:t>reconnect</w:t>
      </w:r>
    </w:p>
    <w:p w14:paraId="72E46EE7" w14:textId="77777777" w:rsidR="00FE0ED6" w:rsidRPr="009D5657" w:rsidRDefault="00FE0ED6" w:rsidP="00FE0ED6">
      <w:pPr>
        <w:pStyle w:val="ListParagraph"/>
        <w:widowControl w:val="0"/>
        <w:numPr>
          <w:ilvl w:val="0"/>
          <w:numId w:val="7"/>
        </w:numPr>
        <w:tabs>
          <w:tab w:val="left" w:pos="1539"/>
        </w:tabs>
        <w:spacing w:after="240"/>
        <w:rPr>
          <w:rFonts w:ascii="Calibri" w:hAnsi="Calibri"/>
        </w:rPr>
      </w:pPr>
      <w:r>
        <w:t>Disconnect and reconnect verification with automatic retry</w:t>
      </w:r>
    </w:p>
    <w:p w14:paraId="407F952B" w14:textId="77777777" w:rsidR="00FE0ED6" w:rsidRPr="009D5657" w:rsidRDefault="00FE0ED6" w:rsidP="00FE0ED6">
      <w:pPr>
        <w:pStyle w:val="ListParagraph"/>
        <w:widowControl w:val="0"/>
        <w:numPr>
          <w:ilvl w:val="0"/>
          <w:numId w:val="7"/>
        </w:numPr>
        <w:tabs>
          <w:tab w:val="left" w:pos="1539"/>
        </w:tabs>
        <w:spacing w:after="240"/>
        <w:rPr>
          <w:rFonts w:ascii="Calibri" w:hAnsi="Calibri"/>
        </w:rPr>
      </w:pPr>
      <w:r>
        <w:t>Momentary low-side switch input toggles between connected and disconnected state</w:t>
      </w:r>
    </w:p>
    <w:p w14:paraId="798A7932" w14:textId="77777777" w:rsidR="00FE0ED6" w:rsidRPr="00E21D9D" w:rsidRDefault="00FE0ED6" w:rsidP="00FE0ED6">
      <w:pPr>
        <w:pStyle w:val="ListParagraph"/>
        <w:widowControl w:val="0"/>
        <w:numPr>
          <w:ilvl w:val="0"/>
          <w:numId w:val="7"/>
        </w:numPr>
        <w:tabs>
          <w:tab w:val="left" w:pos="1539"/>
        </w:tabs>
        <w:spacing w:after="240"/>
        <w:rPr>
          <w:rFonts w:ascii="Calibri" w:hAnsi="Calibri"/>
        </w:rPr>
      </w:pPr>
      <w:r>
        <w:t>300 mA high-side alarm output for indicating disconnected, reconnected and low voltage state</w:t>
      </w:r>
    </w:p>
    <w:p w14:paraId="4745C0B1" w14:textId="479757C5" w:rsidR="00E21D9D" w:rsidRPr="001B362A" w:rsidRDefault="00E21D9D" w:rsidP="00FE0ED6">
      <w:pPr>
        <w:pStyle w:val="ListParagraph"/>
        <w:widowControl w:val="0"/>
        <w:numPr>
          <w:ilvl w:val="0"/>
          <w:numId w:val="7"/>
        </w:numPr>
        <w:tabs>
          <w:tab w:val="left" w:pos="1539"/>
        </w:tabs>
        <w:spacing w:after="240"/>
        <w:rPr>
          <w:rFonts w:ascii="Calibri" w:hAnsi="Calibri"/>
        </w:rPr>
      </w:pPr>
      <w:r>
        <w:t>Inhibit input signal prevents unwanted disconnects</w:t>
      </w:r>
    </w:p>
    <w:p w14:paraId="5058668E" w14:textId="77777777" w:rsidR="00FE0ED6" w:rsidRPr="001734FE" w:rsidRDefault="00FE0ED6" w:rsidP="00FE0ED6">
      <w:pPr>
        <w:pStyle w:val="ListParagraph"/>
        <w:widowControl w:val="0"/>
        <w:numPr>
          <w:ilvl w:val="0"/>
          <w:numId w:val="7"/>
        </w:numPr>
        <w:tabs>
          <w:tab w:val="left" w:pos="1539"/>
        </w:tabs>
        <w:spacing w:after="240"/>
        <w:rPr>
          <w:rFonts w:ascii="Calibri" w:hAnsi="Calibri"/>
        </w:rPr>
      </w:pPr>
      <w:r>
        <w:rPr>
          <w:rFonts w:ascii="Calibri" w:hAnsi="Calibri"/>
        </w:rPr>
        <w:t>Quick Connect terminals for easy wire installation</w:t>
      </w:r>
    </w:p>
    <w:p w14:paraId="6A6324EF" w14:textId="77777777" w:rsidR="00FE0ED6" w:rsidRPr="001872E9" w:rsidRDefault="00FE0ED6" w:rsidP="00FE0ED6">
      <w:pPr>
        <w:ind w:firstLine="720"/>
        <w:rPr>
          <w:u w:val="single"/>
        </w:rPr>
      </w:pPr>
      <w:r w:rsidRPr="001872E9">
        <w:rPr>
          <w:u w:val="single"/>
        </w:rPr>
        <w:t>Environmental Specifications</w:t>
      </w:r>
      <w:r>
        <w:rPr>
          <w:u w:val="single"/>
        </w:rPr>
        <w:t>_____________________________________________</w:t>
      </w:r>
      <w:r w:rsidRPr="001872E9">
        <w:rPr>
          <w:u w:val="single"/>
        </w:rPr>
        <w:t xml:space="preserve">    </w:t>
      </w:r>
    </w:p>
    <w:p w14:paraId="788CCC5F" w14:textId="77777777" w:rsidR="00FE0ED6" w:rsidRDefault="00FE0ED6" w:rsidP="00FE0ED6">
      <w:pPr>
        <w:tabs>
          <w:tab w:val="left" w:pos="2610"/>
          <w:tab w:val="left" w:pos="4590"/>
        </w:tabs>
        <w:spacing w:after="0"/>
        <w:ind w:left="900" w:right="720"/>
      </w:pPr>
      <w:r>
        <w:t xml:space="preserve">Operating temp: </w:t>
      </w:r>
      <w:r>
        <w:tab/>
      </w:r>
      <w:r>
        <w:tab/>
        <w:t xml:space="preserve">-20/50 deg C </w:t>
      </w:r>
      <w:r>
        <w:tab/>
        <w:t>(-24/122 deg F)</w:t>
      </w:r>
    </w:p>
    <w:p w14:paraId="4C8959C3" w14:textId="77777777" w:rsidR="00FE0ED6" w:rsidRDefault="00FE0ED6" w:rsidP="00FE0ED6">
      <w:pPr>
        <w:tabs>
          <w:tab w:val="left" w:pos="2610"/>
          <w:tab w:val="left" w:pos="4590"/>
        </w:tabs>
        <w:spacing w:after="0"/>
        <w:ind w:left="900" w:right="720"/>
      </w:pPr>
      <w:r>
        <w:t xml:space="preserve">Storage temp:     </w:t>
      </w:r>
      <w:r>
        <w:tab/>
      </w:r>
      <w:r>
        <w:tab/>
        <w:t xml:space="preserve">-40/85 deg C </w:t>
      </w:r>
      <w:r>
        <w:tab/>
        <w:t>(-40/185 deg F)</w:t>
      </w:r>
      <w:r w:rsidRPr="001F7C3A">
        <w:t xml:space="preserve"> </w:t>
      </w:r>
    </w:p>
    <w:p w14:paraId="4C45746B" w14:textId="77777777" w:rsidR="00FE0ED6" w:rsidRDefault="00FE0ED6" w:rsidP="00FE0ED6">
      <w:pPr>
        <w:tabs>
          <w:tab w:val="left" w:pos="2610"/>
          <w:tab w:val="left" w:pos="2700"/>
        </w:tabs>
        <w:spacing w:after="0"/>
        <w:ind w:left="900" w:right="720"/>
      </w:pPr>
      <w:r>
        <w:t xml:space="preserve">Intrusion Rating: </w:t>
      </w:r>
      <w:r>
        <w:tab/>
      </w:r>
      <w:r>
        <w:tab/>
      </w:r>
      <w:r>
        <w:tab/>
      </w:r>
      <w:r>
        <w:tab/>
      </w:r>
      <w:r>
        <w:tab/>
      </w:r>
      <w:r>
        <w:tab/>
        <w:t>None</w:t>
      </w:r>
    </w:p>
    <w:p w14:paraId="7172BBE7" w14:textId="77777777" w:rsidR="00FE0ED6" w:rsidRDefault="00FE0ED6" w:rsidP="00FE0ED6">
      <w:pPr>
        <w:tabs>
          <w:tab w:val="left" w:pos="5220"/>
          <w:tab w:val="left" w:pos="6120"/>
          <w:tab w:val="left" w:pos="7020"/>
          <w:tab w:val="left" w:pos="7920"/>
        </w:tabs>
        <w:spacing w:after="0"/>
        <w:ind w:right="720"/>
      </w:pPr>
    </w:p>
    <w:p w14:paraId="599F7478" w14:textId="23AA34D8" w:rsidR="00FE0ED6" w:rsidRPr="003C4765" w:rsidRDefault="00FE0ED6" w:rsidP="00FE0ED6">
      <w:pPr>
        <w:tabs>
          <w:tab w:val="left" w:pos="5220"/>
          <w:tab w:val="left" w:pos="6120"/>
          <w:tab w:val="left" w:pos="7020"/>
          <w:tab w:val="left" w:pos="7920"/>
        </w:tabs>
        <w:spacing w:after="0"/>
        <w:ind w:right="720"/>
        <w:rPr>
          <w:u w:val="single"/>
        </w:rPr>
      </w:pPr>
      <w:r>
        <w:t xml:space="preserve">              </w:t>
      </w:r>
      <w:r w:rsidRPr="003C4765">
        <w:rPr>
          <w:u w:val="single"/>
        </w:rPr>
        <w:t>Electrical Specifications</w:t>
      </w:r>
      <w:r w:rsidRPr="003C4765">
        <w:rPr>
          <w:u w:val="single"/>
        </w:rPr>
        <w:tab/>
        <w:t>Unit</w:t>
      </w:r>
      <w:r w:rsidRPr="003C4765">
        <w:rPr>
          <w:u w:val="single"/>
        </w:rPr>
        <w:tab/>
        <w:t>Min</w:t>
      </w:r>
      <w:r w:rsidRPr="003C4765">
        <w:rPr>
          <w:u w:val="single"/>
        </w:rPr>
        <w:tab/>
        <w:t>Typ</w:t>
      </w:r>
      <w:r w:rsidR="00374F61">
        <w:rPr>
          <w:u w:val="single"/>
        </w:rPr>
        <w:t>.</w:t>
      </w:r>
      <w:r w:rsidRPr="003C4765">
        <w:rPr>
          <w:u w:val="single"/>
        </w:rPr>
        <w:tab/>
        <w:t>Max</w:t>
      </w:r>
    </w:p>
    <w:p w14:paraId="5543FAA1" w14:textId="77777777" w:rsidR="00FE0ED6" w:rsidRDefault="00FE0ED6" w:rsidP="00FE0ED6">
      <w:pPr>
        <w:tabs>
          <w:tab w:val="left" w:pos="5220"/>
          <w:tab w:val="left" w:pos="6120"/>
          <w:tab w:val="left" w:pos="7020"/>
          <w:tab w:val="left" w:pos="7920"/>
        </w:tabs>
        <w:spacing w:after="60"/>
        <w:ind w:right="720"/>
      </w:pPr>
    </w:p>
    <w:p w14:paraId="2BF2E6EE" w14:textId="1F127F4B" w:rsidR="00FE0ED6" w:rsidRDefault="00FE0ED6" w:rsidP="00FE0ED6">
      <w:pPr>
        <w:tabs>
          <w:tab w:val="left" w:pos="5220"/>
          <w:tab w:val="left" w:pos="6120"/>
          <w:tab w:val="left" w:pos="7020"/>
          <w:tab w:val="left" w:pos="7920"/>
        </w:tabs>
        <w:spacing w:after="60"/>
        <w:ind w:left="907" w:right="720"/>
        <w:rPr>
          <w:color w:val="FF0000"/>
        </w:rPr>
      </w:pPr>
      <w:r w:rsidRPr="00946332">
        <w:t>Ope</w:t>
      </w:r>
      <w:r>
        <w:t xml:space="preserve">rating supply voltage </w:t>
      </w:r>
      <w:r>
        <w:tab/>
        <w:t>V</w:t>
      </w:r>
      <w:r>
        <w:tab/>
      </w:r>
      <w:r w:rsidR="00374F61">
        <w:t>9</w:t>
      </w:r>
      <w:r>
        <w:tab/>
        <w:t>12</w:t>
      </w:r>
      <w:r>
        <w:tab/>
        <w:t>18</w:t>
      </w:r>
      <w:r>
        <w:tab/>
      </w:r>
    </w:p>
    <w:p w14:paraId="2091F647" w14:textId="77777777" w:rsidR="00FE0ED6" w:rsidRPr="002B7551" w:rsidRDefault="00FE0ED6" w:rsidP="00FE0ED6">
      <w:pPr>
        <w:tabs>
          <w:tab w:val="left" w:pos="5220"/>
          <w:tab w:val="left" w:pos="6120"/>
          <w:tab w:val="left" w:pos="7020"/>
          <w:tab w:val="left" w:pos="7920"/>
        </w:tabs>
        <w:spacing w:after="60"/>
        <w:ind w:left="907" w:right="720"/>
      </w:pPr>
      <w:r w:rsidRPr="00946332">
        <w:t>Reverse supply voltage</w:t>
      </w:r>
      <w:r>
        <w:tab/>
        <w:t>V</w:t>
      </w:r>
      <w:r>
        <w:tab/>
      </w:r>
      <w:r>
        <w:tab/>
        <w:t xml:space="preserve">                 -</w:t>
      </w:r>
      <w:r w:rsidRPr="00946332">
        <w:t>3</w:t>
      </w:r>
      <w:r>
        <w:t>0</w:t>
      </w:r>
      <w:r w:rsidRPr="002B7551">
        <w:t xml:space="preserve"> </w:t>
      </w:r>
    </w:p>
    <w:p w14:paraId="1AA1D604" w14:textId="77777777" w:rsidR="00FE0ED6" w:rsidRDefault="00FE0ED6" w:rsidP="00FE0ED6">
      <w:pPr>
        <w:tabs>
          <w:tab w:val="left" w:pos="5220"/>
          <w:tab w:val="left" w:pos="6120"/>
          <w:tab w:val="left" w:pos="7020"/>
          <w:tab w:val="left" w:pos="7920"/>
        </w:tabs>
        <w:spacing w:after="60"/>
        <w:ind w:left="907" w:right="720"/>
      </w:pPr>
      <w:r>
        <w:t>Quiescent Current Draw</w:t>
      </w:r>
      <w:r>
        <w:tab/>
        <w:t>mA</w:t>
      </w:r>
      <w:r>
        <w:tab/>
      </w:r>
      <w:r>
        <w:tab/>
        <w:t>1</w:t>
      </w:r>
      <w:r>
        <w:tab/>
        <w:t>5</w:t>
      </w:r>
    </w:p>
    <w:p w14:paraId="4D9C1139" w14:textId="192AC4C1" w:rsidR="00FE0ED6" w:rsidRPr="00335795" w:rsidRDefault="00FE0ED6" w:rsidP="00FE0ED6">
      <w:pPr>
        <w:widowControl w:val="0"/>
      </w:pPr>
    </w:p>
    <w:p w14:paraId="774D9344" w14:textId="77777777" w:rsidR="00FE0ED6" w:rsidRDefault="00FE0ED6" w:rsidP="00FE0ED6">
      <w:pPr>
        <w:widowControl w:val="0"/>
        <w:ind w:firstLine="720"/>
      </w:pPr>
      <w:r>
        <w:rPr>
          <w:u w:val="single"/>
        </w:rPr>
        <w:t xml:space="preserve">Mechanical Specifications                         </w:t>
      </w:r>
      <w:r>
        <w:rPr>
          <w:u w:val="single"/>
        </w:rPr>
        <w:tab/>
      </w:r>
      <w:r>
        <w:rPr>
          <w:u w:val="single"/>
        </w:rPr>
        <w:tab/>
        <w:t>Unit</w:t>
      </w:r>
      <w:r w:rsidRPr="00F11E44">
        <w:rPr>
          <w:u w:val="single"/>
        </w:rPr>
        <w:tab/>
      </w:r>
      <w:r w:rsidRPr="00F11E44">
        <w:rPr>
          <w:u w:val="single"/>
        </w:rPr>
        <w:tab/>
      </w:r>
      <w:r>
        <w:rPr>
          <w:u w:val="single"/>
        </w:rPr>
        <w:t xml:space="preserve">L </w:t>
      </w:r>
      <w:proofErr w:type="gramStart"/>
      <w:r>
        <w:rPr>
          <w:u w:val="single"/>
        </w:rPr>
        <w:t>x</w:t>
      </w:r>
      <w:proofErr w:type="gramEnd"/>
      <w:r>
        <w:rPr>
          <w:u w:val="single"/>
        </w:rPr>
        <w:t xml:space="preserve"> W x H </w:t>
      </w:r>
    </w:p>
    <w:p w14:paraId="18B0A19A" w14:textId="77777777" w:rsidR="00C64992" w:rsidRDefault="00C64992" w:rsidP="00C64992">
      <w:pPr>
        <w:pStyle w:val="BodyText"/>
        <w:widowControl w:val="0"/>
        <w:spacing w:before="12"/>
        <w:ind w:left="907"/>
        <w:rPr>
          <w14:ligatures w14:val="none"/>
        </w:rPr>
      </w:pPr>
      <w:r>
        <w:rPr>
          <w14:ligatures w14:val="none"/>
        </w:rPr>
        <w:t xml:space="preserve">Housing: 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  <w:t>Inch</w:t>
      </w:r>
      <w:r>
        <w:rPr>
          <w14:ligatures w14:val="none"/>
        </w:rPr>
        <w:tab/>
      </w:r>
      <w:r>
        <w:rPr>
          <w14:ligatures w14:val="none"/>
        </w:rPr>
        <w:tab/>
        <w:t>2.53 x 4.02 x 3.52</w:t>
      </w:r>
    </w:p>
    <w:p w14:paraId="4B344997" w14:textId="77777777" w:rsidR="00C64992" w:rsidRDefault="00C64992" w:rsidP="00C64992">
      <w:pPr>
        <w:pStyle w:val="BodyText"/>
        <w:widowControl w:val="0"/>
        <w:spacing w:before="12"/>
        <w:ind w:left="907"/>
        <w:rPr>
          <w14:ligatures w14:val="none"/>
        </w:rPr>
      </w:pP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  <w:t>mm</w:t>
      </w:r>
      <w:r>
        <w:rPr>
          <w14:ligatures w14:val="none"/>
        </w:rPr>
        <w:tab/>
      </w:r>
      <w:r>
        <w:rPr>
          <w14:ligatures w14:val="none"/>
        </w:rPr>
        <w:tab/>
        <w:t>64.26 x 102.11 x 89.41</w:t>
      </w:r>
    </w:p>
    <w:p w14:paraId="2FF80BFC" w14:textId="77777777" w:rsidR="00C64992" w:rsidRDefault="00C64992" w:rsidP="00C64992">
      <w:pPr>
        <w:pStyle w:val="BodyText"/>
        <w:widowControl w:val="0"/>
        <w:spacing w:before="12"/>
        <w:ind w:left="907"/>
        <w:rPr>
          <w14:ligatures w14:val="none"/>
        </w:rPr>
      </w:pPr>
      <w:r>
        <w:rPr>
          <w14:ligatures w14:val="none"/>
        </w:rPr>
        <w:t>Module Weight: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  <w:t>oz</w:t>
      </w:r>
      <w:r>
        <w:rPr>
          <w14:ligatures w14:val="none"/>
        </w:rPr>
        <w:tab/>
      </w:r>
      <w:r>
        <w:rPr>
          <w14:ligatures w14:val="none"/>
        </w:rPr>
        <w:tab/>
        <w:t>14.4</w:t>
      </w:r>
    </w:p>
    <w:p w14:paraId="59F08C20" w14:textId="77777777" w:rsidR="00C64992" w:rsidRDefault="00C64992" w:rsidP="00C64992">
      <w:pPr>
        <w:pStyle w:val="BodyText"/>
        <w:widowControl w:val="0"/>
        <w:spacing w:before="12"/>
        <w:ind w:left="4320" w:firstLine="720"/>
        <w:rPr>
          <w14:ligatures w14:val="none"/>
        </w:rPr>
      </w:pPr>
      <w:r>
        <w:rPr>
          <w14:ligatures w14:val="none"/>
        </w:rPr>
        <w:t>g</w:t>
      </w:r>
      <w:r>
        <w:rPr>
          <w14:ligatures w14:val="none"/>
        </w:rPr>
        <w:tab/>
      </w:r>
      <w:r>
        <w:rPr>
          <w14:ligatures w14:val="none"/>
        </w:rPr>
        <w:tab/>
        <w:t>408.23</w:t>
      </w:r>
    </w:p>
    <w:p w14:paraId="32F9578F" w14:textId="77777777" w:rsidR="00FE0ED6" w:rsidRDefault="00FE0ED6" w:rsidP="00FE0ED6">
      <w:pPr>
        <w:pStyle w:val="BodyText"/>
        <w:widowControl w:val="0"/>
        <w:spacing w:before="12"/>
        <w:ind w:left="907"/>
        <w:rPr>
          <w14:ligatures w14:val="none"/>
        </w:rPr>
      </w:pPr>
      <w:r>
        <w:rPr>
          <w14:ligatures w14:val="none"/>
        </w:rPr>
        <w:t> </w:t>
      </w:r>
    </w:p>
    <w:p w14:paraId="22A0E257" w14:textId="77777777" w:rsidR="00FE0ED6" w:rsidRDefault="00FE0ED6" w:rsidP="00FE0ED6">
      <w:pPr>
        <w:pStyle w:val="BodyText"/>
        <w:widowControl w:val="0"/>
        <w:spacing w:before="12"/>
        <w:ind w:left="720"/>
        <w:rPr>
          <w:u w:val="single"/>
          <w14:ligatures w14:val="none"/>
        </w:rPr>
      </w:pPr>
      <w:r w:rsidRPr="00335795">
        <w:rPr>
          <w:u w:val="single"/>
          <w14:ligatures w14:val="none"/>
        </w:rPr>
        <w:t>Available Accessory Items and Kits</w:t>
      </w:r>
    </w:p>
    <w:p w14:paraId="1117F1D5" w14:textId="77777777" w:rsidR="00FE0ED6" w:rsidRDefault="00FE0ED6" w:rsidP="00FE0ED6">
      <w:pPr>
        <w:pStyle w:val="BodyText"/>
        <w:widowControl w:val="0"/>
        <w:spacing w:before="12"/>
        <w:ind w:left="720"/>
        <w:rPr>
          <w:u w:val="single"/>
          <w14:ligatures w14:val="none"/>
        </w:rPr>
      </w:pPr>
    </w:p>
    <w:p w14:paraId="5EA54421" w14:textId="7A1F1BCC" w:rsidR="00FE0ED6" w:rsidRDefault="00FE0ED6" w:rsidP="00FE0ED6">
      <w:pPr>
        <w:pStyle w:val="BodyText"/>
        <w:widowControl w:val="0"/>
        <w:spacing w:before="12" w:line="276" w:lineRule="auto"/>
        <w:ind w:left="900"/>
        <w:rPr>
          <w14:ligatures w14:val="none"/>
        </w:rPr>
      </w:pPr>
      <w:r>
        <w:rPr>
          <w14:ligatures w14:val="none"/>
        </w:rPr>
        <w:t>250A HD Battery Guard</w:t>
      </w:r>
      <w:r>
        <w:rPr>
          <w:rFonts w:cs="Calibri"/>
          <w14:ligatures w14:val="none"/>
        </w:rPr>
        <w:t>®</w:t>
      </w:r>
      <w:r>
        <w:rPr>
          <w14:ligatures w14:val="none"/>
        </w:rPr>
        <w:t xml:space="preserve"> 1000 Kit: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  <w:t>10-01145-000</w:t>
      </w:r>
    </w:p>
    <w:p w14:paraId="05339855" w14:textId="3AA92E28" w:rsidR="00FE0ED6" w:rsidRPr="00847E7F" w:rsidRDefault="00FE0ED6" w:rsidP="00FE0ED6">
      <w:pPr>
        <w:pStyle w:val="BodyText"/>
        <w:widowControl w:val="0"/>
        <w:spacing w:after="240"/>
        <w:ind w:left="900"/>
        <w:rPr>
          <w:sz w:val="16"/>
          <w:szCs w:val="16"/>
          <w14:ligatures w14:val="none"/>
        </w:rPr>
      </w:pPr>
      <w:r w:rsidRPr="00847E7F">
        <w:rPr>
          <w:sz w:val="16"/>
          <w:szCs w:val="16"/>
          <w14:ligatures w14:val="none"/>
        </w:rPr>
        <w:t>(</w:t>
      </w:r>
      <w:r>
        <w:rPr>
          <w:sz w:val="16"/>
          <w:szCs w:val="16"/>
          <w14:ligatures w14:val="none"/>
        </w:rPr>
        <w:t xml:space="preserve">Includes </w:t>
      </w:r>
      <w:r w:rsidRPr="00847E7F">
        <w:rPr>
          <w:sz w:val="16"/>
          <w:szCs w:val="16"/>
          <w14:ligatures w14:val="none"/>
        </w:rPr>
        <w:t>00-011</w:t>
      </w:r>
      <w:r>
        <w:rPr>
          <w:sz w:val="16"/>
          <w:szCs w:val="16"/>
          <w14:ligatures w14:val="none"/>
        </w:rPr>
        <w:t>45</w:t>
      </w:r>
      <w:r w:rsidRPr="00847E7F">
        <w:rPr>
          <w:sz w:val="16"/>
          <w:szCs w:val="16"/>
          <w14:ligatures w14:val="none"/>
        </w:rPr>
        <w:t xml:space="preserve">-000, 11-01085-001, 11-01118-000, 11-01118-001) </w:t>
      </w:r>
    </w:p>
    <w:p w14:paraId="2767AF66" w14:textId="77777777" w:rsidR="00FE0ED6" w:rsidRDefault="00FE0ED6" w:rsidP="00FE0ED6">
      <w:pPr>
        <w:pStyle w:val="BodyText"/>
        <w:widowControl w:val="0"/>
        <w:spacing w:before="12" w:after="240" w:line="276" w:lineRule="auto"/>
        <w:ind w:left="900"/>
        <w:rPr>
          <w14:ligatures w14:val="none"/>
        </w:rPr>
      </w:pPr>
      <w:r>
        <w:rPr>
          <w14:ligatures w14:val="none"/>
        </w:rPr>
        <w:t>Battery Guard</w:t>
      </w:r>
      <w:r>
        <w:rPr>
          <w:rFonts w:cs="Calibri"/>
          <w14:ligatures w14:val="none"/>
        </w:rPr>
        <w:t>®</w:t>
      </w:r>
      <w:r>
        <w:rPr>
          <w14:ligatures w14:val="none"/>
        </w:rPr>
        <w:t xml:space="preserve"> 1000 Reset Switch: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  <w:t>11-01085-001</w:t>
      </w:r>
    </w:p>
    <w:p w14:paraId="4FC0B093" w14:textId="77777777" w:rsidR="00FE0ED6" w:rsidRPr="00335795" w:rsidRDefault="00FE0ED6" w:rsidP="00FE0ED6">
      <w:pPr>
        <w:pStyle w:val="BodyText"/>
        <w:widowControl w:val="0"/>
        <w:spacing w:before="12" w:after="240" w:line="276" w:lineRule="auto"/>
        <w:ind w:left="900"/>
        <w:rPr>
          <w14:ligatures w14:val="none"/>
        </w:rPr>
      </w:pPr>
      <w:r>
        <w:rPr>
          <w14:ligatures w14:val="none"/>
        </w:rPr>
        <w:t>Battery Guard</w:t>
      </w:r>
      <w:r>
        <w:rPr>
          <w:rFonts w:cs="Calibri"/>
          <w14:ligatures w14:val="none"/>
        </w:rPr>
        <w:t>®</w:t>
      </w:r>
      <w:r>
        <w:rPr>
          <w14:ligatures w14:val="none"/>
        </w:rPr>
        <w:t xml:space="preserve"> 1000 Harness Extension (10ft):</w:t>
      </w:r>
      <w:r>
        <w:rPr>
          <w14:ligatures w14:val="none"/>
        </w:rPr>
        <w:tab/>
      </w:r>
      <w:r>
        <w:rPr>
          <w14:ligatures w14:val="none"/>
        </w:rPr>
        <w:tab/>
        <w:t>11-01118-000</w:t>
      </w:r>
    </w:p>
    <w:p w14:paraId="6AA1F7A6" w14:textId="18C217F5" w:rsidR="00FE0ED6" w:rsidRPr="001532E7" w:rsidRDefault="00FE0ED6" w:rsidP="001532E7">
      <w:pPr>
        <w:pStyle w:val="BodyText"/>
        <w:widowControl w:val="0"/>
        <w:spacing w:before="12" w:after="240" w:line="276" w:lineRule="auto"/>
        <w:ind w:left="900"/>
        <w:rPr>
          <w14:ligatures w14:val="none"/>
        </w:rPr>
      </w:pPr>
      <w:r>
        <w:rPr>
          <w14:ligatures w14:val="none"/>
        </w:rPr>
        <w:t>Battery Guard</w:t>
      </w:r>
      <w:r>
        <w:rPr>
          <w:rFonts w:cs="Calibri"/>
          <w14:ligatures w14:val="none"/>
        </w:rPr>
        <w:t>®</w:t>
      </w:r>
      <w:r>
        <w:rPr>
          <w14:ligatures w14:val="none"/>
        </w:rPr>
        <w:t xml:space="preserve"> 1000 Harness (10ft):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  <w:t>11-01118-001</w:t>
      </w:r>
    </w:p>
    <w:p w14:paraId="62A690A4" w14:textId="77777777" w:rsidR="00FE0ED6" w:rsidRPr="00E53D2F" w:rsidRDefault="00FE0ED6" w:rsidP="00FE0ED6">
      <w:pPr>
        <w:widowControl w:val="0"/>
        <w:ind w:left="720"/>
        <w:rPr>
          <w:u w:val="single"/>
        </w:rPr>
      </w:pPr>
      <w:r>
        <w:rPr>
          <w:u w:val="single"/>
        </w:rPr>
        <w:lastRenderedPageBreak/>
        <w:t>Available Product Literature and Guides:</w:t>
      </w:r>
    </w:p>
    <w:p w14:paraId="2B07CEA7" w14:textId="0CCA9EE7" w:rsidR="00FE0ED6" w:rsidRDefault="00FE0ED6" w:rsidP="00FE0ED6">
      <w:pPr>
        <w:widowControl w:val="0"/>
        <w:ind w:left="907"/>
      </w:pPr>
      <w:r>
        <w:t>Brochure:</w:t>
      </w:r>
      <w:r>
        <w:tab/>
      </w:r>
      <w:r>
        <w:tab/>
      </w:r>
      <w:r>
        <w:tab/>
      </w:r>
      <w:r>
        <w:tab/>
        <w:t>53-01145-000</w:t>
      </w:r>
    </w:p>
    <w:p w14:paraId="658FA5CC" w14:textId="16115664" w:rsidR="00FE0ED6" w:rsidRDefault="00FE0ED6" w:rsidP="00FE0ED6">
      <w:pPr>
        <w:widowControl w:val="0"/>
        <w:ind w:left="907"/>
      </w:pPr>
      <w:r>
        <w:t>Product Specification:</w:t>
      </w:r>
      <w:r>
        <w:tab/>
      </w:r>
      <w:r>
        <w:tab/>
      </w:r>
      <w:r>
        <w:tab/>
        <w:t>53-01145-001</w:t>
      </w:r>
    </w:p>
    <w:p w14:paraId="52D867BD" w14:textId="71D1EFAB" w:rsidR="00FE0ED6" w:rsidRDefault="00FE0ED6" w:rsidP="00FE0ED6">
      <w:pPr>
        <w:widowControl w:val="0"/>
        <w:ind w:left="907"/>
      </w:pPr>
      <w:r>
        <w:t>User’s Guide:</w:t>
      </w:r>
      <w:r>
        <w:tab/>
      </w:r>
      <w:r>
        <w:tab/>
      </w:r>
      <w:r>
        <w:tab/>
      </w:r>
      <w:r>
        <w:tab/>
        <w:t>53-01145-100</w:t>
      </w:r>
    </w:p>
    <w:p w14:paraId="53109553" w14:textId="722C8118" w:rsidR="00FE0ED6" w:rsidRDefault="00FE0ED6" w:rsidP="00FE0ED6">
      <w:pPr>
        <w:widowControl w:val="0"/>
        <w:ind w:left="907"/>
      </w:pPr>
      <w:r>
        <w:t xml:space="preserve">Installation and Applications: </w:t>
      </w:r>
      <w:r>
        <w:tab/>
      </w:r>
      <w:r>
        <w:tab/>
        <w:t>53-01145-200</w:t>
      </w:r>
    </w:p>
    <w:p w14:paraId="3E3D7EEC" w14:textId="090B6FF2" w:rsidR="00FE0ED6" w:rsidRDefault="00FE0ED6" w:rsidP="00FE0ED6">
      <w:pPr>
        <w:widowControl w:val="0"/>
        <w:ind w:left="907"/>
      </w:pPr>
      <w:r>
        <w:t>Supporting Documents:</w:t>
      </w:r>
      <w:r>
        <w:tab/>
      </w:r>
      <w:r>
        <w:tab/>
        <w:t>53-01145-300</w:t>
      </w:r>
    </w:p>
    <w:p w14:paraId="583B018B" w14:textId="77777777" w:rsidR="00FE0ED6" w:rsidRPr="003F3D0C" w:rsidRDefault="00FE0ED6" w:rsidP="00FE0ED6">
      <w:pPr>
        <w:widowControl w:val="0"/>
        <w:rPr>
          <w:u w:val="single"/>
        </w:rPr>
      </w:pPr>
      <w:r>
        <w:t> </w:t>
      </w:r>
    </w:p>
    <w:p w14:paraId="6AB71B38" w14:textId="77777777" w:rsidR="00FE0ED6" w:rsidRDefault="00FE0ED6" w:rsidP="00FE0ED6">
      <w:pPr>
        <w:widowControl w:val="0"/>
        <w:ind w:left="720"/>
      </w:pPr>
      <w:r>
        <w:rPr>
          <w:u w:val="single"/>
        </w:rPr>
        <w:t>Contact Information:</w:t>
      </w:r>
      <w:r>
        <w:tab/>
      </w:r>
      <w:r>
        <w:tab/>
        <w:t>www.intellitec.com</w:t>
      </w:r>
    </w:p>
    <w:p w14:paraId="0D9C1880" w14:textId="77777777" w:rsidR="00FE0ED6" w:rsidRDefault="00FE0ED6" w:rsidP="00FE0ED6">
      <w:pPr>
        <w:widowControl w:val="0"/>
        <w:ind w:left="907"/>
      </w:pPr>
      <w:r>
        <w:t>Intellitec Products, LLC</w:t>
      </w:r>
      <w:r>
        <w:tab/>
        <w:t>1485 Jacobs Road, De Land Florida, USA 32724</w:t>
      </w:r>
    </w:p>
    <w:p w14:paraId="3864A238" w14:textId="77777777" w:rsidR="00FE0ED6" w:rsidRPr="0064067F" w:rsidRDefault="00FE0ED6" w:rsidP="00FE0ED6">
      <w:pPr>
        <w:widowControl w:val="0"/>
        <w:ind w:left="907"/>
      </w:pPr>
      <w:r>
        <w:tab/>
      </w:r>
      <w:r>
        <w:tab/>
      </w:r>
      <w:r>
        <w:tab/>
      </w:r>
      <w:r>
        <w:tab/>
        <w:t>(386) 738-7307</w:t>
      </w:r>
    </w:p>
    <w:p w14:paraId="7A2BF64C" w14:textId="77777777" w:rsidR="001823CD" w:rsidRPr="00FE0ED6" w:rsidRDefault="001823CD" w:rsidP="00FE0ED6"/>
    <w:sectPr w:rsidR="001823CD" w:rsidRPr="00FE0ED6" w:rsidSect="00254E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07" w:right="720" w:bottom="1440" w:left="720" w:header="720" w:footer="6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FF19B" w14:textId="77777777" w:rsidR="009027F9" w:rsidRDefault="009027F9" w:rsidP="001823CD">
      <w:pPr>
        <w:spacing w:after="0" w:line="240" w:lineRule="auto"/>
      </w:pPr>
      <w:r>
        <w:separator/>
      </w:r>
    </w:p>
  </w:endnote>
  <w:endnote w:type="continuationSeparator" w:id="0">
    <w:p w14:paraId="61738345" w14:textId="77777777" w:rsidR="009027F9" w:rsidRDefault="009027F9" w:rsidP="0018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00C95" w14:textId="77777777" w:rsidR="000211C1" w:rsidRDefault="000211C1">
    <w:pPr>
      <w:pStyle w:val="Footer"/>
    </w:pPr>
  </w:p>
  <w:p w14:paraId="137FB1EE" w14:textId="77777777" w:rsidR="00254EEA" w:rsidRDefault="00254EEA"/>
  <w:p w14:paraId="0A6AAB7C" w14:textId="77777777" w:rsidR="00254EEA" w:rsidRDefault="00254EEA"/>
  <w:p w14:paraId="30563F76" w14:textId="77777777" w:rsidR="00254EEA" w:rsidRDefault="00254EEA"/>
  <w:p w14:paraId="4B369FB0" w14:textId="77777777" w:rsidR="00254EEA" w:rsidRDefault="00254EEA"/>
  <w:p w14:paraId="75B78461" w14:textId="77777777" w:rsidR="00254EEA" w:rsidRDefault="00254EE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59635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760775" w14:textId="6D4968FF" w:rsidR="00B06A15" w:rsidRDefault="00D56FB2">
        <w:pPr>
          <w:pStyle w:val="Footer"/>
          <w:jc w:val="center"/>
        </w:pPr>
        <w:r>
          <w:rPr>
            <w:noProof/>
            <w:sz w:val="20"/>
            <w:szCs w:val="20"/>
          </w:rPr>
          <w:drawing>
            <wp:anchor distT="0" distB="0" distL="114300" distR="114300" simplePos="0" relativeHeight="251659264" behindDoc="0" locked="0" layoutInCell="1" allowOverlap="1" wp14:anchorId="7DE7079E" wp14:editId="27027D7A">
              <wp:simplePos x="0" y="0"/>
              <wp:positionH relativeFrom="column">
                <wp:posOffset>5876925</wp:posOffset>
              </wp:positionH>
              <wp:positionV relativeFrom="paragraph">
                <wp:posOffset>72863</wp:posOffset>
              </wp:positionV>
              <wp:extent cx="981075" cy="720453"/>
              <wp:effectExtent l="0" t="0" r="0" b="3810"/>
              <wp:wrapNone/>
              <wp:docPr id="363555729" name="Picture 363555729" descr="A black background with a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64751560" name="Picture 1" descr="A black background with a logo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81075" cy="72045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06A15">
          <w:fldChar w:fldCharType="begin"/>
        </w:r>
        <w:r w:rsidR="00B06A15">
          <w:instrText xml:space="preserve"> PAGE   \* MERGEFORMAT </w:instrText>
        </w:r>
        <w:r w:rsidR="00B06A15">
          <w:fldChar w:fldCharType="separate"/>
        </w:r>
        <w:r w:rsidR="00B06A15">
          <w:rPr>
            <w:noProof/>
          </w:rPr>
          <w:t>2</w:t>
        </w:r>
        <w:r w:rsidR="00B06A15">
          <w:rPr>
            <w:noProof/>
          </w:rPr>
          <w:fldChar w:fldCharType="end"/>
        </w:r>
      </w:p>
    </w:sdtContent>
  </w:sdt>
  <w:p w14:paraId="778BE4A1" w14:textId="4B3BE171" w:rsidR="00254EEA" w:rsidRPr="00254EEA" w:rsidRDefault="00254EEA" w:rsidP="00254EEA">
    <w:pPr>
      <w:pStyle w:val="Footer"/>
      <w:tabs>
        <w:tab w:val="clear" w:pos="4680"/>
        <w:tab w:val="clear" w:pos="9360"/>
        <w:tab w:val="left" w:pos="8865"/>
      </w:tabs>
      <w:rPr>
        <w:sz w:val="20"/>
        <w:szCs w:val="20"/>
      </w:rPr>
    </w:pPr>
    <w:r>
      <w:rPr>
        <w:sz w:val="20"/>
        <w:szCs w:val="20"/>
      </w:rPr>
      <w:t>53-</w:t>
    </w:r>
    <w:r w:rsidR="00CE1450">
      <w:rPr>
        <w:sz w:val="20"/>
        <w:szCs w:val="20"/>
      </w:rPr>
      <w:t>011</w:t>
    </w:r>
    <w:r w:rsidR="00FE0ED6">
      <w:rPr>
        <w:sz w:val="20"/>
        <w:szCs w:val="20"/>
      </w:rPr>
      <w:t>45</w:t>
    </w:r>
    <w:r w:rsidR="00CE1450">
      <w:rPr>
        <w:sz w:val="20"/>
        <w:szCs w:val="20"/>
      </w:rPr>
      <w:t>-001</w:t>
    </w:r>
    <w:r>
      <w:rPr>
        <w:sz w:val="20"/>
        <w:szCs w:val="20"/>
      </w:rPr>
      <w:t xml:space="preserve"> REV </w:t>
    </w:r>
    <w:r w:rsidR="00FE0ED6">
      <w:rPr>
        <w:sz w:val="20"/>
        <w:szCs w:val="20"/>
      </w:rPr>
      <w:t>A</w:t>
    </w:r>
    <w:r w:rsidR="00D56FB2">
      <w:rPr>
        <w:sz w:val="20"/>
        <w:szCs w:val="20"/>
      </w:rPr>
      <w:tab/>
    </w:r>
  </w:p>
  <w:p w14:paraId="59C36DF8" w14:textId="77777777" w:rsidR="00254EEA" w:rsidRDefault="00254EE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B54A3" w14:textId="77777777" w:rsidR="000C75B6" w:rsidRDefault="000C75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1FFF9" w14:textId="77777777" w:rsidR="009027F9" w:rsidRDefault="009027F9" w:rsidP="001823CD">
      <w:pPr>
        <w:spacing w:after="0" w:line="240" w:lineRule="auto"/>
      </w:pPr>
      <w:r>
        <w:separator/>
      </w:r>
    </w:p>
  </w:footnote>
  <w:footnote w:type="continuationSeparator" w:id="0">
    <w:p w14:paraId="787634F2" w14:textId="77777777" w:rsidR="009027F9" w:rsidRDefault="009027F9" w:rsidP="00182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A2320" w14:textId="5582E442" w:rsidR="000211C1" w:rsidRDefault="000211C1">
    <w:pPr>
      <w:pStyle w:val="Header"/>
    </w:pPr>
  </w:p>
  <w:p w14:paraId="08D9A16F" w14:textId="77777777" w:rsidR="00254EEA" w:rsidRDefault="00254EEA"/>
  <w:p w14:paraId="0301F8BB" w14:textId="77777777" w:rsidR="00254EEA" w:rsidRDefault="00254EEA"/>
  <w:p w14:paraId="230CD2E2" w14:textId="77777777" w:rsidR="00254EEA" w:rsidRDefault="00254EEA"/>
  <w:p w14:paraId="21F14402" w14:textId="77777777" w:rsidR="00254EEA" w:rsidRDefault="00254EEA"/>
  <w:p w14:paraId="2AB413DE" w14:textId="77777777" w:rsidR="00254EEA" w:rsidRDefault="00254E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CFF2C" w14:textId="197BA886" w:rsidR="00B06A15" w:rsidRDefault="00B06A15" w:rsidP="00B06A15">
    <w:pPr>
      <w:pStyle w:val="Header"/>
      <w:ind w:firstLine="720"/>
      <w:rPr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65B92A7D" wp14:editId="50DC8988">
          <wp:simplePos x="0" y="0"/>
          <wp:positionH relativeFrom="column">
            <wp:posOffset>0</wp:posOffset>
          </wp:positionH>
          <wp:positionV relativeFrom="paragraph">
            <wp:posOffset>-295275</wp:posOffset>
          </wp:positionV>
          <wp:extent cx="6858000" cy="828675"/>
          <wp:effectExtent l="0" t="0" r="0" b="9525"/>
          <wp:wrapNone/>
          <wp:docPr id="1924840502" name="Picture 19248405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430605" name="Picture 10674306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1450">
      <w:rPr>
        <w:sz w:val="28"/>
        <w:szCs w:val="28"/>
      </w:rPr>
      <w:t>PRODUCT SPECIFICATION</w:t>
    </w:r>
  </w:p>
  <w:p w14:paraId="7D8D6FA6" w14:textId="371A9391" w:rsidR="00254EEA" w:rsidRPr="00254EEA" w:rsidRDefault="00CE1450" w:rsidP="00254EEA">
    <w:pPr>
      <w:pStyle w:val="Header"/>
      <w:ind w:firstLine="720"/>
    </w:pPr>
    <w:r>
      <w:t>53-011</w:t>
    </w:r>
    <w:r w:rsidR="00FE0ED6">
      <w:t>45</w:t>
    </w:r>
    <w:r>
      <w:t>-001</w:t>
    </w:r>
    <w:r w:rsidR="001823CD">
      <w:ptab w:relativeTo="margin" w:alignment="center" w:leader="none"/>
    </w:r>
    <w:r w:rsidR="001823CD">
      <w:ptab w:relativeTo="margin" w:alignment="right" w:leader="none"/>
    </w:r>
  </w:p>
  <w:p w14:paraId="367B332A" w14:textId="77777777" w:rsidR="00254EEA" w:rsidRDefault="00254EEA" w:rsidP="00254EE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E5A07" w14:textId="4A811802" w:rsidR="000C75B6" w:rsidRDefault="000C75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E309B"/>
    <w:multiLevelType w:val="hybridMultilevel"/>
    <w:tmpl w:val="95FC7E74"/>
    <w:lvl w:ilvl="0" w:tplc="A3208224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00588"/>
    <w:multiLevelType w:val="hybridMultilevel"/>
    <w:tmpl w:val="D94010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9958D5"/>
    <w:multiLevelType w:val="hybridMultilevel"/>
    <w:tmpl w:val="ABAEDA3E"/>
    <w:lvl w:ilvl="0" w:tplc="235E4C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87015B"/>
    <w:multiLevelType w:val="hybridMultilevel"/>
    <w:tmpl w:val="7728A4D0"/>
    <w:lvl w:ilvl="0" w:tplc="A3208224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B2351"/>
    <w:multiLevelType w:val="hybridMultilevel"/>
    <w:tmpl w:val="4A24B16C"/>
    <w:lvl w:ilvl="0" w:tplc="A3208224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03428"/>
    <w:multiLevelType w:val="hybridMultilevel"/>
    <w:tmpl w:val="E612C4F0"/>
    <w:lvl w:ilvl="0" w:tplc="A3208224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6" w15:restartNumberingAfterBreak="0">
    <w:nsid w:val="78827575"/>
    <w:multiLevelType w:val="hybridMultilevel"/>
    <w:tmpl w:val="A5E00090"/>
    <w:lvl w:ilvl="0" w:tplc="A3208224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2577D"/>
    <w:multiLevelType w:val="hybridMultilevel"/>
    <w:tmpl w:val="27A8E6AA"/>
    <w:lvl w:ilvl="0" w:tplc="A3208224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753056">
    <w:abstractNumId w:val="5"/>
  </w:num>
  <w:num w:numId="2" w16cid:durableId="1544946644">
    <w:abstractNumId w:val="3"/>
  </w:num>
  <w:num w:numId="3" w16cid:durableId="327828329">
    <w:abstractNumId w:val="7"/>
  </w:num>
  <w:num w:numId="4" w16cid:durableId="1955869268">
    <w:abstractNumId w:val="6"/>
  </w:num>
  <w:num w:numId="5" w16cid:durableId="28604556">
    <w:abstractNumId w:val="4"/>
  </w:num>
  <w:num w:numId="6" w16cid:durableId="1993413322">
    <w:abstractNumId w:val="0"/>
  </w:num>
  <w:num w:numId="7" w16cid:durableId="182715211">
    <w:abstractNumId w:val="1"/>
  </w:num>
  <w:num w:numId="8" w16cid:durableId="2147158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CD"/>
    <w:rsid w:val="00002CAC"/>
    <w:rsid w:val="000211C1"/>
    <w:rsid w:val="000362A5"/>
    <w:rsid w:val="000C75B6"/>
    <w:rsid w:val="001532E7"/>
    <w:rsid w:val="001823CD"/>
    <w:rsid w:val="00254EEA"/>
    <w:rsid w:val="00374F61"/>
    <w:rsid w:val="00386189"/>
    <w:rsid w:val="00477BB6"/>
    <w:rsid w:val="00485E89"/>
    <w:rsid w:val="00546258"/>
    <w:rsid w:val="0062029E"/>
    <w:rsid w:val="006319D4"/>
    <w:rsid w:val="006D78F1"/>
    <w:rsid w:val="006E5B22"/>
    <w:rsid w:val="007076DC"/>
    <w:rsid w:val="00762C93"/>
    <w:rsid w:val="00820F14"/>
    <w:rsid w:val="008C651A"/>
    <w:rsid w:val="009027F9"/>
    <w:rsid w:val="00B06A15"/>
    <w:rsid w:val="00BA500F"/>
    <w:rsid w:val="00BF1EE6"/>
    <w:rsid w:val="00C33C8E"/>
    <w:rsid w:val="00C64992"/>
    <w:rsid w:val="00CE1450"/>
    <w:rsid w:val="00D156D6"/>
    <w:rsid w:val="00D56FB2"/>
    <w:rsid w:val="00DD3517"/>
    <w:rsid w:val="00E0085C"/>
    <w:rsid w:val="00E21D9D"/>
    <w:rsid w:val="00E32C26"/>
    <w:rsid w:val="00E477DD"/>
    <w:rsid w:val="00EC0DC3"/>
    <w:rsid w:val="00F02881"/>
    <w:rsid w:val="00F6236F"/>
    <w:rsid w:val="00FE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F383D"/>
  <w15:chartTrackingRefBased/>
  <w15:docId w15:val="{C14053F0-4CA2-416B-BB94-0819FB6F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EEA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link w:val="Heading1Char"/>
    <w:uiPriority w:val="9"/>
    <w:qFormat/>
    <w:rsid w:val="00254EEA"/>
    <w:pPr>
      <w:spacing w:after="0"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3CD"/>
  </w:style>
  <w:style w:type="paragraph" w:styleId="Footer">
    <w:name w:val="footer"/>
    <w:basedOn w:val="Normal"/>
    <w:link w:val="FooterChar"/>
    <w:uiPriority w:val="99"/>
    <w:unhideWhenUsed/>
    <w:rsid w:val="00182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3CD"/>
  </w:style>
  <w:style w:type="character" w:customStyle="1" w:styleId="Heading1Char">
    <w:name w:val="Heading 1 Char"/>
    <w:basedOn w:val="DefaultParagraphFont"/>
    <w:link w:val="Heading1"/>
    <w:uiPriority w:val="9"/>
    <w:rsid w:val="00254EE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254EEA"/>
    <w:pPr>
      <w:ind w:left="720"/>
      <w:contextualSpacing/>
    </w:pPr>
  </w:style>
  <w:style w:type="table" w:styleId="TableGrid">
    <w:name w:val="Table Grid"/>
    <w:basedOn w:val="TableNormal"/>
    <w:uiPriority w:val="59"/>
    <w:rsid w:val="00254EE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254EEA"/>
    <w:pPr>
      <w:spacing w:after="0" w:line="240" w:lineRule="auto"/>
    </w:pPr>
    <w:rPr>
      <w:rFonts w:ascii="Calibri" w:eastAsia="Times New Roman" w:hAnsi="Calibri" w:cs="Times New Roman"/>
      <w:color w:val="000000"/>
      <w:kern w:val="28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254EEA"/>
    <w:rPr>
      <w:rFonts w:ascii="Calibri" w:eastAsia="Times New Roman" w:hAnsi="Calibri" w:cs="Times New Roman"/>
      <w:color w:val="000000"/>
      <w:kern w:val="2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Pesce</dc:creator>
  <cp:keywords/>
  <dc:description/>
  <cp:lastModifiedBy>John Ciambriello</cp:lastModifiedBy>
  <cp:revision>8</cp:revision>
  <cp:lastPrinted>2023-07-05T15:25:00Z</cp:lastPrinted>
  <dcterms:created xsi:type="dcterms:W3CDTF">2024-01-25T20:17:00Z</dcterms:created>
  <dcterms:modified xsi:type="dcterms:W3CDTF">2024-08-19T18:02:00Z</dcterms:modified>
</cp:coreProperties>
</file>